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t>第1頁:</w:t>
      </w:r>
    </w:p>
    <w:p>
      <w:r>
        <w:t>3-3-1</w:t>
      </w:r>
    </w:p>
    <w:p>
      <w:r>
        <w:t>王騰巍、陳哲俊</w:t>
      </w:r>
    </w:p>
    <w:p>
      <w:r>
        <w:t>第三節</w:t>
      </w:r>
    </w:p>
    <w:p>
      <w:r>
        <w:t>七星鱸</w:t>
      </w:r>
    </w:p>
    <w:p>
      <w:r>
        <w:t>國立嘉義大學水生生物科學系</w:t>
      </w:r>
    </w:p>
    <w:p>
      <w:r>
        <w:t>李曜辰、楊順德</w:t>
      </w:r>
    </w:p>
    <w:p>
      <w:r>
        <w:t>農業部水產試驗所 淡水養殖研究中心</w:t>
      </w:r>
    </w:p>
    <w:p>
      <w:r>
        <w:t>壹、養殖場域規劃原則與注意事項</w:t>
      </w:r>
    </w:p>
    <w:p>
      <w:r>
        <w:t>七星鱸(Lateolabrax japonicus) 主要分布於西太平洋海</w:t>
      </w:r>
    </w:p>
    <w:p>
      <w:r>
        <w:t>域，從日本海至南中國海間，為廣鹽性魚種，在海水與淡水水</w:t>
      </w:r>
    </w:p>
    <w:p>
      <w:r>
        <w:t>域皆可發現其蹤跡，由於肉質細緻鮮甜，所以廣受大眾喜愛。</w:t>
      </w:r>
    </w:p>
    <w:p>
      <w:r>
        <w:t>臺灣早於民國45 年時，就有七星鱸人工養殖出現，69 年</w:t>
      </w:r>
    </w:p>
    <w:p>
      <w:r>
        <w:t>完成完全人工養殖後，隨著80 年繁殖技術的改良，七星鱸養殖</w:t>
      </w:r>
    </w:p>
    <w:p>
      <w:r>
        <w:t>便迅速發展，七星鱸成長快速，在養殖6 ～10 個月後即可達到</w:t>
      </w:r>
    </w:p>
    <w:p>
      <w:r>
        <w:t>上市體型（1 臺斤/ 尾），並在84 年達到最高峰。</w:t>
      </w:r>
    </w:p>
    <w:p>
      <w:r>
        <w:t>不過，隨著氣候的改變及金目鱸養殖的發展，在目前鱸魚</w:t>
      </w:r>
    </w:p>
    <w:p>
      <w:r>
        <w:t>類的養殖比例中，七星鱸的佔比日漸衰減，根據放養量申報系</w:t>
      </w:r>
    </w:p>
    <w:p>
      <w:r>
        <w:t>第2頁:</w:t>
      </w:r>
    </w:p>
    <w:p>
      <w:r>
        <w:t>3-3-2</w:t>
      </w:r>
    </w:p>
    <w:p>
      <w:r>
        <w:t>Chapter 3  水產養殖管理技術</w:t>
      </w:r>
    </w:p>
    <w:p>
      <w:r>
        <w:t>統的統計數據來看，111 年全臺七星鱸養殖戶數僅存125 戶，</w:t>
      </w:r>
    </w:p>
    <w:p>
      <w:r>
        <w:t>放養面積為131 公頃。</w:t>
      </w:r>
    </w:p>
    <w:p>
      <w:r>
        <w:t>一、場域選擇</w:t>
      </w:r>
    </w:p>
    <w:p>
      <w:r>
        <w:t>七星鱸為廣鹽性魚種，在淡水、半淡鹹水及海水養殖池中</w:t>
      </w:r>
    </w:p>
    <w:p>
      <w:r>
        <w:t>均可養殖，在淡水中之成長速率較快，但是活存率稍差，七星</w:t>
      </w:r>
    </w:p>
    <w:p>
      <w:r>
        <w:t>鱸最適成長水溫為23 ～ 28℃間，若高於28℃或低於15℃時，</w:t>
      </w:r>
    </w:p>
    <w:p>
      <w:r>
        <w:t>則攝餌率會逐漸變差，雖然仍然會攝食，但成長會較緩慢，且</w:t>
      </w:r>
    </w:p>
    <w:p>
      <w:r>
        <w:t>在長時間高水溫下養殖，七星鱸易感染疾病，使得死亡率偏高，</w:t>
      </w:r>
    </w:p>
    <w:p>
      <w:r>
        <w:t>故養殖池的選擇仍需選擇淡水及海水充足，且注排水方便及不</w:t>
      </w:r>
    </w:p>
    <w:p>
      <w:r>
        <w:t>受污染之場地，以便可以適時調降水溫，控制水質。</w:t>
      </w:r>
    </w:p>
    <w:p>
      <w:r>
        <w:t>二、養殖場規劃</w:t>
      </w:r>
    </w:p>
    <w:p>
      <w:r>
        <w:t>養殖池面積適宜，以3 ～ 5 分地為宜，養殖池建議水深應</w:t>
      </w:r>
    </w:p>
    <w:p>
      <w:r>
        <w:t>至少1 公尺以深，若能經常保持1.5 公尺以深為最佳，池底底</w:t>
      </w:r>
    </w:p>
    <w:p>
      <w:r>
        <w:t>質以砂土為佳。七星鱸有成群攝食之習性，可能會因此造成池</w:t>
      </w:r>
    </w:p>
    <w:p>
      <w:r>
        <w:t>底凹陷，故建議於固定投餌區池底，舖設小型鵝卵石，以防池</w:t>
      </w:r>
    </w:p>
    <w:p>
      <w:r>
        <w:t>底凹陷。注排水系統最好能分開且呈對角的設計，或設有中央</w:t>
      </w:r>
    </w:p>
    <w:p>
      <w:r>
        <w:t>排水口排出有機污物，且每分地至少配置1 臺水車，如水產試</w:t>
      </w:r>
    </w:p>
    <w:p>
      <w:r>
        <w:t>驗所淡水養殖研究中心竹北試驗場( 以下稱水試所淡水中心竹北</w:t>
      </w:r>
    </w:p>
    <w:p>
      <w:r>
        <w:t>試驗場) 的配置（圖3-3-1）。</w:t>
      </w:r>
    </w:p>
    <w:p>
      <w:r>
        <w:t>第3頁:</w:t>
      </w:r>
    </w:p>
    <w:p>
      <w:r>
        <w:t>3-3-3</w:t>
      </w:r>
    </w:p>
    <w:p>
      <w:r>
        <w:t>浮筏型光電設施整體結構強度需根據當地風力進行設計，</w:t>
      </w:r>
    </w:p>
    <w:p>
      <w:r>
        <w:t>利用鋼纜固定於堤岸上的錨點，或直接於浮筏間插入水車用的</w:t>
      </w:r>
    </w:p>
    <w:p>
      <w:r>
        <w:t>固定錏管。當地風力較強區域，應增加固定設施以加強浮筏固</w:t>
      </w:r>
    </w:p>
    <w:p>
      <w:r>
        <w:t>定強度，避免強風吹襲，光電設碰撞造成損毀。同時為達到最</w:t>
      </w:r>
    </w:p>
    <w:p>
      <w:r>
        <w:t>大光接受量，可依地區緯度、地形及地貌來進行不同傾斜角度</w:t>
      </w:r>
    </w:p>
    <w:p>
      <w:r>
        <w:t>之設置。</w:t>
      </w:r>
    </w:p>
    <w:p>
      <w:r>
        <w:t>貳、整池與放苗管理</w:t>
      </w:r>
    </w:p>
    <w:p>
      <w:r>
        <w:t>一、整池</w:t>
      </w:r>
    </w:p>
    <w:p>
      <w:r>
        <w:t>放養前以及養殖收成後，應進行妥善清池或整池，首先必</w:t>
      </w:r>
    </w:p>
    <w:p>
      <w:r>
        <w:t>須排乾池水，適時地除去底部污泥並曝曬，讓底泥充分與空氣</w:t>
      </w:r>
    </w:p>
    <w:p>
      <w:r>
        <w:t>圖3-3-1  浮筏型太陽光電設施結合七星鱸養殖試驗</w:t>
      </w:r>
    </w:p>
    <w:p>
      <w:r>
        <w:t>（水試所淡水中心竹北試驗場，</w:t>
      </w:r>
    </w:p>
    <w:p>
      <w:r>
        <w:t>為水車位置）</w:t>
      </w:r>
    </w:p>
    <w:p>
      <w:r>
        <w:t>第4頁:</w:t>
      </w:r>
    </w:p>
    <w:p>
      <w:r>
        <w:t>3-3-4</w:t>
      </w:r>
    </w:p>
    <w:p>
      <w:r>
        <w:t>Chapter 3  水產養殖管理技術</w:t>
      </w:r>
    </w:p>
    <w:p>
      <w:r>
        <w:t>接觸及氧化，隨後再施用石灰來改良底質與消毒，石灰用量約</w:t>
      </w:r>
    </w:p>
    <w:p>
      <w:r>
        <w:t>每分地30 ～ 50 公斤，之後引入約30 ～ 50 公分水深的水使石</w:t>
      </w:r>
    </w:p>
    <w:p>
      <w:r>
        <w:t>灰產生反應開始消毒，經過2 ～ 3 天之後即可開始注入水源至</w:t>
      </w:r>
    </w:p>
    <w:p>
      <w:r>
        <w:t>養殖水深並加次氯酸鈉至10 ppm 消毒3 ～ 5 天，再以每分地</w:t>
      </w:r>
    </w:p>
    <w:p>
      <w:r>
        <w:t>40 ～ 60 公斤的茶粕殺除雜魚並且培養藻類。</w:t>
      </w:r>
    </w:p>
    <w:p>
      <w:r>
        <w:t>二、放苗</w:t>
      </w:r>
    </w:p>
    <w:p>
      <w:r>
        <w:t>放養密度需依水源、水質、養殖設施與管理方法等等因素</w:t>
      </w:r>
    </w:p>
    <w:p>
      <w:r>
        <w:t>而定，一般密度約在每公頃40,000 ～ 80,000 尾間，水源不足</w:t>
      </w:r>
    </w:p>
    <w:p>
      <w:r>
        <w:t>則酌減，反之可以酌增。另放養前在網中馴餌時，可以較高密</w:t>
      </w:r>
    </w:p>
    <w:p>
      <w:r>
        <w:t>度放養。</w:t>
      </w:r>
    </w:p>
    <w:p>
      <w:r>
        <w:t>七星鱸在海水中繁殖，因此魚苗業者在出貨前會進行鹽度</w:t>
      </w:r>
    </w:p>
    <w:p>
      <w:r>
        <w:t>淡化調整，放苗前須和苗場確認鹽度是否與養殖池相近，建議</w:t>
      </w:r>
    </w:p>
    <w:p>
      <w:r>
        <w:t>魚苗先兌水30 分鐘，待其適應池水的環境包含水溫、鹽度之後，</w:t>
      </w:r>
    </w:p>
    <w:p>
      <w:r>
        <w:t>再放入池中。另外，為確保魚苗活存率，可於放苗前幾天，先</w:t>
      </w:r>
    </w:p>
    <w:p>
      <w:r>
        <w:t>跟魚苗業者索取少量魚苗試養，觀察魚苗於池中狀況是否正常，</w:t>
      </w:r>
    </w:p>
    <w:p>
      <w:r>
        <w:t>再決定是否進行放苗作業。</w:t>
      </w:r>
    </w:p>
    <w:p>
      <w:r>
        <w:t>本試驗於水試所淡水中心竹北試驗場進行，試驗期為110</w:t>
      </w:r>
    </w:p>
    <w:p>
      <w:r>
        <w:t>年3月15日至同年11月11日，兩個試驗池面積皆為0.08公頃，</w:t>
      </w:r>
    </w:p>
    <w:p>
      <w:r>
        <w:t>每池皆放養5,000 尾，換算單位面積密度為62,500 尾/ 公頃。</w:t>
      </w:r>
    </w:p>
    <w:p>
      <w:r>
        <w:t>第5頁:</w:t>
      </w:r>
    </w:p>
    <w:p>
      <w:r>
        <w:t>3-3-5</w:t>
      </w:r>
    </w:p>
    <w:p>
      <w:r>
        <w:t>參、管理與收穫方式</w:t>
      </w:r>
    </w:p>
    <w:p>
      <w:r>
        <w:t>一、投餵</w:t>
      </w:r>
    </w:p>
    <w:p>
      <w:r>
        <w:t>七星鱸目前多以商業浮性飼料進行餵食，投餵量需依現場</w:t>
      </w:r>
    </w:p>
    <w:p>
      <w:r>
        <w:t>環境、魚苗成長以及攝食情形而定，可使用當下魚體當時體重2</w:t>
      </w:r>
    </w:p>
    <w:p>
      <w:r>
        <w:t>～ 5% 作為投料基準，建議飼料投餵按照「四定」的原則進行，</w:t>
      </w:r>
    </w:p>
    <w:p>
      <w:r>
        <w:t>即在每日固定時間、固定地點投予穩定品質且定量適量之飼料。</w:t>
      </w:r>
    </w:p>
    <w:p>
      <w:r>
        <w:t>浮性飼料進行投餵較方便觀察七星鱸的攝餌狀況，浮筏型</w:t>
      </w:r>
    </w:p>
    <w:p>
      <w:r>
        <w:t>太陽光電試驗池下，飼養之魚苗較會躲藏於浮筏下方，初期馴</w:t>
      </w:r>
    </w:p>
    <w:p>
      <w:r>
        <w:t>餌可利用飼料落水的水花來吸引魚苗攝食，同時，須避免大量</w:t>
      </w:r>
    </w:p>
    <w:p>
      <w:r>
        <w:t>殘餌污染水質。約馴餌2 週後，魚群會在投餵區聚集等待投餵，</w:t>
      </w:r>
    </w:p>
    <w:p>
      <w:r>
        <w:t>投餵時間建議以一天兩餐為原則，清晨與黃昏是攝餌活力最佳</w:t>
      </w:r>
    </w:p>
    <w:p>
      <w:r>
        <w:t>的時段，低溫時，七星鱸攝食狀況較佳，高溫時則活力較弱，</w:t>
      </w:r>
    </w:p>
    <w:p>
      <w:r>
        <w:t>宜酌量減少飼料投餵量。</w:t>
      </w:r>
    </w:p>
    <w:p>
      <w:r>
        <w:t>二、疾病預防</w:t>
      </w:r>
    </w:p>
    <w:p>
      <w:r>
        <w:t>七星鱸發病率比其它魚種少，但是仍偶有細菌性疾病發生，</w:t>
      </w:r>
    </w:p>
    <w:p>
      <w:r>
        <w:t>若有發生時，可將病魚送至各地之家畜疾病防治所檢測後，根</w:t>
      </w:r>
    </w:p>
    <w:p>
      <w:r>
        <w:t>據菌種種類及獸醫處方箋給予藥物處理。另外，七星鱸較易因</w:t>
      </w:r>
    </w:p>
    <w:p>
      <w:r>
        <w:t>環境變化或是不當之捕捉，使皮膚受傷，並受到黴菌孢子感染</w:t>
      </w:r>
    </w:p>
    <w:p>
      <w:r>
        <w:t>發生水黴病，從而造成死亡。因此，需減少無謂的干擾，或是</w:t>
      </w:r>
    </w:p>
    <w:p>
      <w:r>
        <w:t>選擇穩定的天氣進行捕捉、分池作業等，以避免水黴病的發生。</w:t>
      </w:r>
    </w:p>
    <w:p>
      <w:r>
        <w:t>第6頁:</w:t>
      </w:r>
    </w:p>
    <w:p>
      <w:r>
        <w:t>3-3-6</w:t>
      </w:r>
    </w:p>
    <w:p>
      <w:r>
        <w:t>Chapter 3  水產養殖管理技術</w:t>
      </w:r>
    </w:p>
    <w:p>
      <w:r>
        <w:t>三、水溫</w:t>
      </w:r>
    </w:p>
    <w:p>
      <w:r>
        <w:t>試驗期間遮蔽組的水溫常比無遮蔽組低（圖3-3-2），最大</w:t>
      </w:r>
    </w:p>
    <w:p>
      <w:r>
        <w:t>溫差可達1.5℃，顯示浮筏型太陽光電設施在夏季高溫期間能藉</w:t>
      </w:r>
    </w:p>
    <w:p>
      <w:r>
        <w:t>由遮陰達到降低水溫之效果，同時，亦可發現遮蔽組的水溫變</w:t>
      </w:r>
    </w:p>
    <w:p>
      <w:r>
        <w:t>化較小，顯示浮筏型太陽光電具有穩定水溫的效果。</w:t>
      </w:r>
    </w:p>
    <w:p>
      <w:r>
        <w:t>圖3-3-2  水試所淡水中心竹北試驗場試驗的水溫變化</w:t>
      </w:r>
    </w:p>
    <w:p>
      <w:r>
        <w:t>四、水色</w:t>
      </w:r>
    </w:p>
    <w:p>
      <w:r>
        <w:t>無遮蔽組的葉綠素a、b 和總胡蘿蔔素、總色素濃度明顯較</w:t>
      </w:r>
    </w:p>
    <w:p>
      <w:r>
        <w:t>遮蔽組的含量高（圖3-3-3），遮蔽組多維持在1 ～ 2 ppm以下，</w:t>
      </w:r>
    </w:p>
    <w:p>
      <w:r>
        <w:t>無遮蔽組大多維持在2 ppm 以上。</w:t>
      </w:r>
    </w:p>
    <w:p>
      <w:r>
        <w:t>5/1</w:t>
      </w:r>
    </w:p>
    <w:p>
      <w:r>
        <w:t>6/1</w:t>
      </w:r>
    </w:p>
    <w:p>
      <w:r>
        <w:t>7/1</w:t>
      </w:r>
    </w:p>
    <w:p>
      <w:r>
        <w:t>8/1</w:t>
      </w:r>
    </w:p>
    <w:p>
      <w:r>
        <w:t>9/1</w:t>
      </w:r>
    </w:p>
    <w:p>
      <w:r>
        <w:t>10/1</w:t>
      </w:r>
    </w:p>
    <w:p>
      <w:r>
        <w:t>11/1</w:t>
      </w:r>
    </w:p>
    <w:p>
      <w:r>
        <w:t>℃</w:t>
      </w:r>
    </w:p>
    <w:p>
      <w:r>
        <w:t>)</w:t>
      </w:r>
    </w:p>
    <w:p>
      <w:r>
        <w:t>20</w:t>
      </w:r>
    </w:p>
    <w:p>
      <w:r>
        <w:t>22</w:t>
      </w:r>
    </w:p>
    <w:p>
      <w:r>
        <w:t>24</w:t>
      </w:r>
    </w:p>
    <w:p>
      <w:r>
        <w:t>26</w:t>
      </w:r>
    </w:p>
    <w:p>
      <w:r>
        <w:t>28</w:t>
      </w:r>
    </w:p>
    <w:p>
      <w:r>
        <w:t>30</w:t>
      </w:r>
    </w:p>
    <w:p>
      <w:r>
        <w:t>32</w:t>
      </w:r>
    </w:p>
    <w:p>
      <w:r>
        <w:t>34</w:t>
      </w:r>
    </w:p>
    <w:p>
      <w:r>
        <w:t>36</w:t>
      </w:r>
    </w:p>
    <w:p>
      <w:r>
        <w:t>38</w:t>
      </w:r>
    </w:p>
    <w:p>
      <w:r>
        <w:t>Test</w:t>
      </w:r>
    </w:p>
    <w:p>
      <w:r>
        <w:t>Control</w:t>
      </w:r>
    </w:p>
    <w:p>
      <w:r>
        <w:t>溫度（℃）</w:t>
      </w:r>
    </w:p>
    <w:p>
      <w:r>
        <w:t>日期</w:t>
      </w:r>
    </w:p>
    <w:p>
      <w:r>
        <w:t>無遮蔽組</w:t>
      </w:r>
    </w:p>
    <w:p>
      <w:r>
        <w:t>遮蔽組</w:t>
      </w:r>
    </w:p>
    <w:p>
      <w:r>
        <w:t>5/1                  6/1                 7/1                   8/1                  9/1                10/1               11/1</w:t>
      </w:r>
    </w:p>
    <w:p>
      <w:r>
        <w:t>38</w:t>
      </w:r>
    </w:p>
    <w:p>
      <w:r>
        <w:t>36</w:t>
      </w:r>
    </w:p>
    <w:p>
      <w:r>
        <w:t>34</w:t>
      </w:r>
    </w:p>
    <w:p>
      <w:r>
        <w:t>32</w:t>
      </w:r>
    </w:p>
    <w:p>
      <w:r>
        <w:t>30</w:t>
      </w:r>
    </w:p>
    <w:p>
      <w:r>
        <w:t>28</w:t>
      </w:r>
    </w:p>
    <w:p>
      <w:r>
        <w:t>26</w:t>
      </w:r>
    </w:p>
    <w:p>
      <w:r>
        <w:t>24</w:t>
      </w:r>
    </w:p>
    <w:p>
      <w:r>
        <w:t>22</w:t>
      </w:r>
    </w:p>
    <w:p>
      <w:r>
        <w:t>20</w:t>
      </w:r>
    </w:p>
    <w:p>
      <w:r>
        <w:t>第7頁:</w:t>
      </w:r>
    </w:p>
    <w:p>
      <w:r>
        <w:t>3-3-7</w:t>
      </w:r>
    </w:p>
    <w:p>
      <w:r>
        <w:t>五、水質管理</w:t>
      </w:r>
    </w:p>
    <w:p>
      <w:r>
        <w:t>七星鱸對於水質變化較為敏感，水質惡化容易影響其成長</w:t>
      </w:r>
    </w:p>
    <w:p>
      <w:r>
        <w:t>或造成死亡，因此養殖管理期間需要多加留意。七星鱸的養殖</w:t>
      </w:r>
    </w:p>
    <w:p>
      <w:r>
        <w:t>環境pH 需求以中性或微鹼性為宜，試驗結果可以發現遮蔽組</w:t>
      </w:r>
    </w:p>
    <w:p>
      <w:r>
        <w:t>的變化較為穩定，pH 多維持在7 ～ 8 之間，而無遮蔽組的變化</w:t>
      </w:r>
    </w:p>
    <w:p>
      <w:r>
        <w:t>較大（圖3-3-4）。</w:t>
      </w:r>
    </w:p>
    <w:p>
      <w:r>
        <w:t>5/1</w:t>
      </w:r>
    </w:p>
    <w:p>
      <w:r>
        <w:t>6/1</w:t>
      </w:r>
    </w:p>
    <w:p>
      <w:r>
        <w:t>7/1</w:t>
      </w:r>
    </w:p>
    <w:p>
      <w:r>
        <w:t>8/1</w:t>
      </w:r>
    </w:p>
    <w:p>
      <w:r>
        <w:t>9/1</w:t>
      </w:r>
    </w:p>
    <w:p>
      <w:r>
        <w:t>10/1</w:t>
      </w:r>
    </w:p>
    <w:p>
      <w:r>
        <w:t>11/1</w:t>
      </w:r>
    </w:p>
    <w:p>
      <w:r>
        <w:t>0</w:t>
      </w:r>
    </w:p>
    <w:p>
      <w:r>
        <w:t>2</w:t>
      </w:r>
    </w:p>
    <w:p>
      <w:r>
        <w:t>4</w:t>
      </w:r>
    </w:p>
    <w:p>
      <w:r>
        <w:t>6</w:t>
      </w:r>
    </w:p>
    <w:p>
      <w:r>
        <w:t>8</w:t>
      </w:r>
    </w:p>
    <w:p>
      <w:r>
        <w:t>10</w:t>
      </w:r>
    </w:p>
    <w:p>
      <w:r>
        <w:t>12</w:t>
      </w:r>
    </w:p>
    <w:p>
      <w:r>
        <w:t>14</w:t>
      </w:r>
    </w:p>
    <w:p>
      <w:r>
        <w:t>Test</w:t>
      </w:r>
    </w:p>
    <w:p>
      <w:r>
        <w:t>Control</w:t>
      </w:r>
    </w:p>
    <w:p>
      <w:r>
        <w:t>日期</w:t>
      </w:r>
    </w:p>
    <w:p>
      <w:r>
        <w:t>無遮蔽組</w:t>
      </w:r>
    </w:p>
    <w:p>
      <w:r>
        <w:t>遮蔽組</w:t>
      </w:r>
    </w:p>
    <w:p>
      <w:r>
        <w:t>pH</w:t>
      </w:r>
    </w:p>
    <w:p>
      <w:r>
        <w:t>圖3-3-4  水試所淡水中心竹北試驗場試驗的pH 變化</w:t>
      </w:r>
    </w:p>
    <w:p>
      <w:r>
        <w:t>圖3-3-3  水試所淡水中心竹北試驗場試驗的葉綠素、總胡蘿蔔素和總色素變化</w:t>
      </w:r>
    </w:p>
    <w:p>
      <w:r>
        <w:t>7/7</w:t>
      </w:r>
    </w:p>
    <w:p>
      <w:r>
        <w:t>7/28</w:t>
      </w:r>
    </w:p>
    <w:p>
      <w:r>
        <w:t>8/18</w:t>
      </w:r>
    </w:p>
    <w:p>
      <w:r>
        <w:t>9/8</w:t>
      </w:r>
    </w:p>
    <w:p>
      <w:r>
        <w:t>9/29</w:t>
      </w:r>
    </w:p>
    <w:p>
      <w:r>
        <w:t>10/20</w:t>
      </w:r>
    </w:p>
    <w:p>
      <w:r>
        <w:t>11/10</w:t>
      </w:r>
    </w:p>
    <w:p>
      <w:r>
        <w:t>0</w:t>
      </w:r>
    </w:p>
    <w:p>
      <w:r>
        <w:t>2</w:t>
      </w:r>
    </w:p>
    <w:p>
      <w:r>
        <w:t>4</w:t>
      </w:r>
    </w:p>
    <w:p>
      <w:r>
        <w:t>6</w:t>
      </w:r>
    </w:p>
    <w:p>
      <w:r>
        <w:t>8</w:t>
      </w:r>
    </w:p>
    <w:p>
      <w:r>
        <w:t>10</w:t>
      </w:r>
    </w:p>
    <w:p>
      <w:r>
        <w:t>12</w:t>
      </w:r>
    </w:p>
    <w:p>
      <w:r>
        <w:t>14</w:t>
      </w:r>
    </w:p>
    <w:p>
      <w:r>
        <w:t>Test chlorophylla a</w:t>
      </w:r>
    </w:p>
    <w:p>
      <w:r>
        <w:t>Test chlorophylla b</w:t>
      </w:r>
    </w:p>
    <w:p>
      <w:r>
        <w:t>Test total carotenoids</w:t>
      </w:r>
    </w:p>
    <w:p>
      <w:r>
        <w:t>Test Exper. total pigment</w:t>
      </w:r>
    </w:p>
    <w:p>
      <w:r>
        <w:t>Control chlorophylla a</w:t>
      </w:r>
    </w:p>
    <w:p>
      <w:r>
        <w:t>Control chlorophylla b</w:t>
      </w:r>
    </w:p>
    <w:p>
      <w:r>
        <w:t>Control total carotenoids</w:t>
      </w:r>
    </w:p>
    <w:p>
      <w:r>
        <w:t>Control total pigment</w:t>
      </w:r>
    </w:p>
    <w:p>
      <w:r>
        <w:t>葉綠素、總胡蘿蔔素和總色素(ppm)</w:t>
      </w:r>
    </w:p>
    <w:p>
      <w:r>
        <w:t>無遮蔽組</w:t>
      </w:r>
    </w:p>
    <w:p>
      <w:r>
        <w:t>遮蔽組</w:t>
      </w:r>
    </w:p>
    <w:p>
      <w:r>
        <w:t>遮蔽組</w:t>
      </w:r>
    </w:p>
    <w:p>
      <w:r>
        <w:t>無遮蔽組</w:t>
      </w:r>
    </w:p>
    <w:p>
      <w:r>
        <w:t>遮蔽組</w:t>
      </w:r>
    </w:p>
    <w:p>
      <w:r>
        <w:t>無遮蔽組</w:t>
      </w:r>
    </w:p>
    <w:p>
      <w:r>
        <w:t>遮蔽組</w:t>
      </w:r>
    </w:p>
    <w:p>
      <w:r>
        <w:t>無遮蔽組</w:t>
      </w:r>
    </w:p>
    <w:p>
      <w:r>
        <w:t>日期</w:t>
      </w:r>
    </w:p>
    <w:p>
      <w:r>
        <w:t>葉綠素a</w:t>
      </w:r>
    </w:p>
    <w:p>
      <w:r>
        <w:t>葉綠素b</w:t>
      </w:r>
    </w:p>
    <w:p>
      <w:r>
        <w:t>總胡蘿蔔素</w:t>
      </w:r>
    </w:p>
    <w:p>
      <w:r>
        <w:t>總色素</w:t>
      </w:r>
    </w:p>
    <w:p>
      <w:r>
        <w:t>14</w:t>
      </w:r>
    </w:p>
    <w:p>
      <w:r>
        <w:t>12</w:t>
      </w:r>
    </w:p>
    <w:p>
      <w:r>
        <w:t>10</w:t>
      </w:r>
    </w:p>
    <w:p>
      <w:r>
        <w:t>8</w:t>
      </w:r>
    </w:p>
    <w:p>
      <w:r>
        <w:t>6</w:t>
      </w:r>
    </w:p>
    <w:p>
      <w:r>
        <w:t>4</w:t>
      </w:r>
    </w:p>
    <w:p>
      <w:r>
        <w:t>2</w:t>
      </w:r>
    </w:p>
    <w:p>
      <w:r>
        <w:t>0</w:t>
      </w:r>
    </w:p>
    <w:p>
      <w:r>
        <w:t>14</w:t>
      </w:r>
    </w:p>
    <w:p>
      <w:r>
        <w:t>12</w:t>
      </w:r>
    </w:p>
    <w:p>
      <w:r>
        <w:t>10</w:t>
      </w:r>
    </w:p>
    <w:p>
      <w:r>
        <w:t>8</w:t>
      </w:r>
    </w:p>
    <w:p>
      <w:r>
        <w:t>6</w:t>
      </w:r>
    </w:p>
    <w:p>
      <w:r>
        <w:t>4</w:t>
      </w:r>
    </w:p>
    <w:p>
      <w:r>
        <w:t>2</w:t>
      </w:r>
    </w:p>
    <w:p>
      <w:r>
        <w:t>0</w:t>
      </w:r>
    </w:p>
    <w:p>
      <w:r>
        <w:t>7/7               7/28              8/18              9/8                9/29            10/20           11/10</w:t>
      </w:r>
    </w:p>
    <w:p>
      <w:r>
        <w:t>5/1              6/1             7/1             8/1             9/1            10/1           11/1</w:t>
      </w:r>
    </w:p>
    <w:p>
      <w:r>
        <w:t>第8頁:</w:t>
      </w:r>
    </w:p>
    <w:p>
      <w:r>
        <w:t>3-3-8</w:t>
      </w:r>
    </w:p>
    <w:p>
      <w:r>
        <w:t>Chapter 3  水產養殖管理技術</w:t>
      </w:r>
    </w:p>
    <w:p>
      <w:r>
        <w:t>5/1</w:t>
      </w:r>
    </w:p>
    <w:p>
      <w:r>
        <w:t>6/1</w:t>
      </w:r>
    </w:p>
    <w:p>
      <w:r>
        <w:t>7/1</w:t>
      </w:r>
    </w:p>
    <w:p>
      <w:r>
        <w:t>8/1</w:t>
      </w:r>
    </w:p>
    <w:p>
      <w:r>
        <w:t>9/1</w:t>
      </w:r>
    </w:p>
    <w:p>
      <w:r>
        <w:t>10/1</w:t>
      </w:r>
    </w:p>
    <w:p>
      <w:r>
        <w:t>11/1</w:t>
      </w:r>
    </w:p>
    <w:p>
      <w:r>
        <w:t>-400</w:t>
      </w:r>
    </w:p>
    <w:p>
      <w:r>
        <w:t>-200</w:t>
      </w:r>
    </w:p>
    <w:p>
      <w:r>
        <w:t>0</w:t>
      </w:r>
    </w:p>
    <w:p>
      <w:r>
        <w:t>200</w:t>
      </w:r>
    </w:p>
    <w:p>
      <w:r>
        <w:t>400</w:t>
      </w:r>
    </w:p>
    <w:p>
      <w:r>
        <w:t>600</w:t>
      </w:r>
    </w:p>
    <w:p>
      <w:r>
        <w:t>Test</w:t>
      </w:r>
    </w:p>
    <w:p>
      <w:r>
        <w:t>Control</w:t>
      </w:r>
    </w:p>
    <w:p>
      <w:r>
        <w:t>日期</w:t>
      </w:r>
    </w:p>
    <w:p>
      <w:r>
        <w:t>無遮蔽組</w:t>
      </w:r>
    </w:p>
    <w:p>
      <w:r>
        <w:t>遮蔽組</w:t>
      </w:r>
    </w:p>
    <w:p>
      <w:r>
        <w:t>水質氧化還原電位（mV）</w:t>
      </w:r>
    </w:p>
    <w:p>
      <w:r>
        <w:t>氧化還原電位（ORP）是養殖池健康狀況的重要指標，較</w:t>
      </w:r>
    </w:p>
    <w:p>
      <w:r>
        <w:t>高的氧化還原電位表示水質乾淨、良好。遮蔽組池水ORP 多維</w:t>
      </w:r>
    </w:p>
    <w:p>
      <w:r>
        <w:t>持在350 mV 以上，除了部分時間降至低於300 mV，而無遮蔽</w:t>
      </w:r>
    </w:p>
    <w:p>
      <w:r>
        <w:t>組變化則相較劇烈，在7 月中時一度降至-400 mV，不過，大</w:t>
      </w:r>
    </w:p>
    <w:p>
      <w:r>
        <w:t>多時間也都維持在200 mV 以上（圖3-3-5），底質的ORP( 圖</w:t>
      </w:r>
    </w:p>
    <w:p>
      <w:r>
        <w:t>3-3-7) 也呈現遮蔽組高於無遮蔽組之趨勢( 圖3-3-6)。</w:t>
      </w:r>
    </w:p>
    <w:p>
      <w:r>
        <w:t>圖3-3-5  水試所淡水中心竹北試驗場試驗的水質氧化還原電位（ORP）變化</w:t>
      </w:r>
    </w:p>
    <w:p>
      <w:r>
        <w:t>月份</w:t>
      </w:r>
    </w:p>
    <w:p>
      <w:r>
        <w:t>底質氧化還原電位（mV）</w:t>
      </w:r>
    </w:p>
    <w:p>
      <w:r>
        <w:t>無遮蔽組</w:t>
      </w:r>
    </w:p>
    <w:p>
      <w:r>
        <w:t>遮蔽組</w:t>
      </w:r>
    </w:p>
    <w:p>
      <w:r>
        <w:t>圖3-3-6  水試所淡水中心竹北試驗場試驗的底質氧化還原電位（ORP）變化</w:t>
      </w:r>
    </w:p>
    <w:p>
      <w:r>
        <w:t>2                      4                       6                       8                      10                    12</w:t>
      </w:r>
    </w:p>
    <w:p>
      <w:r>
        <w:t>5/1            6/1            7/1             8/1            9/1          10/1          11/1</w:t>
      </w:r>
    </w:p>
    <w:p>
      <w:r>
        <w:t>600</w:t>
      </w:r>
    </w:p>
    <w:p>
      <w:r>
        <w:t>400</w:t>
      </w:r>
    </w:p>
    <w:p>
      <w:r>
        <w:t>200</w:t>
      </w:r>
    </w:p>
    <w:p>
      <w:r>
        <w:t>0</w:t>
      </w:r>
    </w:p>
    <w:p>
      <w:r>
        <w:t>-200</w:t>
      </w:r>
    </w:p>
    <w:p>
      <w:r>
        <w:t>-400</w:t>
      </w:r>
    </w:p>
    <w:p>
      <w:r>
        <w:t>200</w:t>
      </w:r>
    </w:p>
    <w:p>
      <w:r>
        <w:t>100</w:t>
      </w:r>
    </w:p>
    <w:p>
      <w:r>
        <w:t>00</w:t>
      </w:r>
    </w:p>
    <w:p>
      <w:r>
        <w:t>-100</w:t>
      </w:r>
    </w:p>
    <w:p>
      <w:r>
        <w:t>-200</w:t>
      </w:r>
    </w:p>
    <w:p>
      <w:r>
        <w:t>-300</w:t>
      </w:r>
    </w:p>
    <w:p>
      <w:r>
        <w:t>-400</w:t>
      </w:r>
    </w:p>
    <w:p>
      <w:r>
        <w:t>第9頁:</w:t>
      </w:r>
    </w:p>
    <w:p>
      <w:r>
        <w:t>3-3-9</w:t>
      </w:r>
    </w:p>
    <w:p>
      <w:r>
        <w:t>3/11  4/1  4/22  5/13  6/3  6/24  7/15  8/5  8/26  9/16  10/7  10/28  11/18</w:t>
      </w:r>
    </w:p>
    <w:p>
      <w:r>
        <w:t>0.0</w:t>
      </w:r>
    </w:p>
    <w:p>
      <w:r>
        <w:t>0.5</w:t>
      </w:r>
    </w:p>
    <w:p>
      <w:r>
        <w:t>1.0</w:t>
      </w:r>
    </w:p>
    <w:p>
      <w:r>
        <w:t>1.5</w:t>
      </w:r>
    </w:p>
    <w:p>
      <w:r>
        <w:t>2.0</w:t>
      </w:r>
    </w:p>
    <w:p>
      <w:r>
        <w:t>2.5</w:t>
      </w:r>
    </w:p>
    <w:p>
      <w:r>
        <w:t>Test</w:t>
      </w:r>
    </w:p>
    <w:p>
      <w:r>
        <w:t>Control</w:t>
      </w:r>
    </w:p>
    <w:p>
      <w:r>
        <w:t>日期</w:t>
      </w:r>
    </w:p>
    <w:p>
      <w:r>
        <w:t>氨態氮（ppm）</w:t>
      </w:r>
    </w:p>
    <w:p>
      <w:r>
        <w:t>遮蔽組</w:t>
      </w:r>
    </w:p>
    <w:p>
      <w:r>
        <w:t>無遮蔽組</w:t>
      </w:r>
    </w:p>
    <w:p>
      <w:r>
        <w:t>遮蔽組的氨態氮常高於無遮蔽組，且隨著養殖的進行遮蔽</w:t>
      </w:r>
    </w:p>
    <w:p>
      <w:r>
        <w:t>組氨態氮上升趨勢明顯，並且與無遮蔽組有顯著差異（圖3-3-</w:t>
      </w:r>
    </w:p>
    <w:p>
      <w:r>
        <w:t>7），尤其是在夏季6 ～ 8 月底時更是明顯，硝酸鹽氮與亞硝酸</w:t>
      </w:r>
    </w:p>
    <w:p>
      <w:r>
        <w:t>鹽氮在遮蔽組濃度亦常較高且與無遮蔽組有顯著差異，與氨態</w:t>
      </w:r>
    </w:p>
    <w:p>
      <w:r>
        <w:t>氮類似在夏季6 ～ 8 月特別明顯（圖3-3-8），根據現場養殖實</w:t>
      </w:r>
    </w:p>
    <w:p>
      <w:r>
        <w:t>地觀察，可能與遮蔽組的微細藻濃度較低有關，使得氨態氮、</w:t>
      </w:r>
    </w:p>
    <w:p>
      <w:r>
        <w:t>硝酸鹽氮與亞硝酸鹽氮在遮蔽組較高。</w:t>
      </w:r>
    </w:p>
    <w:p>
      <w:r>
        <w:t>圖3-3-7  水試所淡水中心竹北試驗場試驗的氨態氮變化</w:t>
      </w:r>
    </w:p>
    <w:p>
      <w:r>
        <w:t>圖 3-3-8  水試所淡水中心竹北試驗場試驗的硝酸鹽氮和亞硝酸鹽氮變化</w:t>
      </w:r>
    </w:p>
    <w:p>
      <w:r>
        <w:t>遮蔽組</w:t>
      </w:r>
    </w:p>
    <w:p>
      <w:r>
        <w:t>無遮蔽組</w:t>
      </w:r>
    </w:p>
    <w:p>
      <w:r>
        <w:t>遮蔽組</w:t>
      </w:r>
    </w:p>
    <w:p>
      <w:r>
        <w:t>無遮蔽組</w:t>
      </w:r>
    </w:p>
    <w:p>
      <w:r>
        <w:t>NO2</w:t>
      </w:r>
    </w:p>
    <w:p>
      <w:r>
        <w:t>--N</w:t>
      </w:r>
    </w:p>
    <w:p>
      <w:r>
        <w:t>NO3</w:t>
      </w:r>
    </w:p>
    <w:p>
      <w:r>
        <w:t>--N</w:t>
      </w:r>
    </w:p>
    <w:p>
      <w:r>
        <w:t>2.5</w:t>
      </w:r>
    </w:p>
    <w:p>
      <w:r>
        <w:t>2.0</w:t>
      </w:r>
    </w:p>
    <w:p>
      <w:r>
        <w:t>1.5</w:t>
      </w:r>
    </w:p>
    <w:p>
      <w:r>
        <w:t>1.0</w:t>
      </w:r>
    </w:p>
    <w:p>
      <w:r>
        <w:t>0.5</w:t>
      </w:r>
    </w:p>
    <w:p>
      <w:r>
        <w:t>0.0</w:t>
      </w:r>
    </w:p>
    <w:p>
      <w:r>
        <w:t>3/11   4/1   4/22    5/13   6/3    6/24  7/15    8/5   8/26   9/16  10/7  10/28  11/18</w:t>
      </w:r>
    </w:p>
    <w:p>
      <w:r>
        <w:t>3/11</w:t>
      </w:r>
    </w:p>
    <w:p>
      <w:r>
        <w:t>4/1</w:t>
      </w:r>
    </w:p>
    <w:p>
      <w:r>
        <w:t>4/22  5/13</w:t>
      </w:r>
    </w:p>
    <w:p>
      <w:r>
        <w:t>6/3</w:t>
      </w:r>
    </w:p>
    <w:p>
      <w:r>
        <w:t>6/24  7/15</w:t>
      </w:r>
    </w:p>
    <w:p>
      <w:r>
        <w:t>8/5</w:t>
      </w:r>
    </w:p>
    <w:p>
      <w:r>
        <w:t>8/26  9/16  10/7  10/28  11/18</w:t>
      </w:r>
    </w:p>
    <w:p>
      <w:r>
        <w:t>Nitrite nitrogen(NO2-N) &amp; Nitrate nitrogen(NO3-N) (ppm)</w:t>
      </w:r>
    </w:p>
    <w:p>
      <w:r>
        <w:t>0.0</w:t>
      </w:r>
    </w:p>
    <w:p>
      <w:r>
        <w:t>0.2</w:t>
      </w:r>
    </w:p>
    <w:p>
      <w:r>
        <w:t>0.4</w:t>
      </w:r>
    </w:p>
    <w:p>
      <w:r>
        <w:t>0.6</w:t>
      </w:r>
    </w:p>
    <w:p>
      <w:r>
        <w:t>0.8</w:t>
      </w:r>
    </w:p>
    <w:p>
      <w:r>
        <w:t>1.0</w:t>
      </w:r>
    </w:p>
    <w:p>
      <w:r>
        <w:t>1.2</w:t>
      </w:r>
    </w:p>
    <w:p>
      <w:r>
        <w:t>1.4</w:t>
      </w:r>
    </w:p>
    <w:p>
      <w:r>
        <w:t>Test NO2-N</w:t>
      </w:r>
    </w:p>
    <w:p>
      <w:r>
        <w:t>Test NO3-N</w:t>
      </w:r>
    </w:p>
    <w:p>
      <w:r>
        <w:t>Control NO2-N</w:t>
      </w:r>
    </w:p>
    <w:p>
      <w:r>
        <w:t>Control NO3-N</w:t>
      </w:r>
    </w:p>
    <w:p>
      <w:r>
        <w:t>日期</w:t>
      </w:r>
    </w:p>
    <w:p>
      <w:r>
        <w:t>硝酸鹽氮、亞硝酸鹽氮(ppm)</w:t>
      </w:r>
    </w:p>
    <w:p>
      <w:r>
        <w:t>1.4</w:t>
      </w:r>
    </w:p>
    <w:p>
      <w:r>
        <w:t>1.2</w:t>
      </w:r>
    </w:p>
    <w:p>
      <w:r>
        <w:t>1.0</w:t>
      </w:r>
    </w:p>
    <w:p>
      <w:r>
        <w:t>0.8</w:t>
      </w:r>
    </w:p>
    <w:p>
      <w:r>
        <w:t>0.6</w:t>
      </w:r>
    </w:p>
    <w:p>
      <w:r>
        <w:t>0.4</w:t>
      </w:r>
    </w:p>
    <w:p>
      <w:r>
        <w:t>0.2</w:t>
      </w:r>
    </w:p>
    <w:p>
      <w:r>
        <w:t>0.0</w:t>
      </w:r>
    </w:p>
    <w:p>
      <w:r>
        <w:t>3/11   4/1   4/22    5/13   6/3    6/24  7/15   8/5   8/26   9/16  10/7  10/28  11/18</w:t>
      </w:r>
    </w:p>
    <w:p>
      <w:r>
        <w:t>遮蔽組</w:t>
      </w:r>
    </w:p>
    <w:p>
      <w:r>
        <w:t>無遮蔽組</w:t>
      </w:r>
    </w:p>
    <w:p>
      <w:r>
        <w:t>遮蔽組</w:t>
      </w:r>
    </w:p>
    <w:p>
      <w:r>
        <w:t>無遮蔽組</w:t>
      </w:r>
    </w:p>
    <w:p>
      <w:r>
        <w:t>NO2</w:t>
      </w:r>
    </w:p>
    <w:p>
      <w:r>
        <w:t>--N</w:t>
      </w:r>
    </w:p>
    <w:p>
      <w:r>
        <w:t>NO3</w:t>
      </w:r>
    </w:p>
    <w:p>
      <w:r>
        <w:t>--N</w:t>
      </w:r>
    </w:p>
    <w:p>
      <w:r>
        <w:t>第10頁:</w:t>
      </w:r>
    </w:p>
    <w:p>
      <w:r>
        <w:t>3-3-10</w:t>
      </w:r>
    </w:p>
    <w:p>
      <w:r>
        <w:t>Chapter 3  水產養殖管理技術</w:t>
      </w:r>
    </w:p>
    <w:p>
      <w:r>
        <w:t>六、光電板清洗</w:t>
      </w:r>
    </w:p>
    <w:p>
      <w:r>
        <w:t>光電板平時不須特別保養，惟當灰塵或鳥糞覆蓋會降低發</w:t>
      </w:r>
    </w:p>
    <w:p>
      <w:r>
        <w:t>電效率，宜定期清洗確保發電效率。沖洗時使用潔淨清水，禁</w:t>
      </w:r>
    </w:p>
    <w:p>
      <w:r>
        <w:t>止使用化學性藥劑，且不可直接抽取池水，避免水分蒸發後藻</w:t>
      </w:r>
    </w:p>
    <w:p>
      <w:r>
        <w:t>類附著在光電板表面，影響發電效率。可以高壓沖水機搭配軟</w:t>
      </w:r>
    </w:p>
    <w:p>
      <w:r>
        <w:t>刷毛長柄刷清潔，沖洗的水壓不可過大，並避免硬物摩擦、撞</w:t>
      </w:r>
    </w:p>
    <w:p>
      <w:r>
        <w:t>擊或踩踏在光電板上造成光電板裂損。</w:t>
      </w:r>
    </w:p>
    <w:p>
      <w:r>
        <w:t>七、收穫</w:t>
      </w:r>
    </w:p>
    <w:p>
      <w:r>
        <w:t>七星鱸的體型在1 臺斤/ 尾以上就可以開始陸續進行收穫，</w:t>
      </w:r>
    </w:p>
    <w:p>
      <w:r>
        <w:t>收穫的方式以手拉式圍網為主，建議單次收穫完畢，以避免剩</w:t>
      </w:r>
    </w:p>
    <w:p>
      <w:r>
        <w:t>下的池魚皮膚受傷感染水黴，有些業者於養殖期間定期體型分</w:t>
      </w:r>
    </w:p>
    <w:p>
      <w:r>
        <w:t>篩，再陸續販售，一般主要以全魚或切片冷凍形式進行販售。</w:t>
      </w:r>
    </w:p>
    <w:p>
      <w:r>
        <w:t>第11頁:</w:t>
      </w:r>
    </w:p>
    <w:p>
      <w:r>
        <w:t>3-3-11</w:t>
      </w:r>
    </w:p>
    <w:p>
      <w:r>
        <w:t>肆、漁電共生的水產養殖效益</w:t>
      </w:r>
    </w:p>
    <w:p>
      <w:r>
        <w:t>試驗結果顯示遮蔽率對魚隻成長( 圖3-3-9，圖3-3-10) 及</w:t>
      </w:r>
    </w:p>
    <w:p>
      <w:r>
        <w:t>外觀( 圖3-3-11) 無顯著影響，產量的部分，遮蔽組產量為2,802</w:t>
      </w:r>
    </w:p>
    <w:p>
      <w:r>
        <w:t>公斤；無遮蔽組的產量則為2,223 公斤，單位面積產能分別是</w:t>
      </w:r>
    </w:p>
    <w:p>
      <w:r>
        <w:t>為遮蔽組35,028 公斤/ 公頃與無遮蔽組的27,783 公斤/ 公頃，</w:t>
      </w:r>
    </w:p>
    <w:p>
      <w:r>
        <w:t>在本試驗中兩組產量差距是因為該年度颱風造成無遮蔽組的七</w:t>
      </w:r>
    </w:p>
    <w:p>
      <w:r>
        <w:t>星鱸部分折損，導致無遮蔽組的活存率較低，遮蔽組及無遮蔽</w:t>
      </w:r>
    </w:p>
    <w:p>
      <w:r>
        <w:t>組的活存率分別為72% 及64%；本試驗結果顯示兩組收成時體</w:t>
      </w:r>
    </w:p>
    <w:p>
      <w:r>
        <w:t>長體重無顯著差異，光電設施的40% 遮蔽率對七星鱸的成長與</w:t>
      </w:r>
    </w:p>
    <w:p>
      <w:r>
        <w:t>產量無明顯不良影響，皆可達法規要求之七成產量。</w:t>
      </w:r>
    </w:p>
    <w:p>
      <w:r>
        <w:t>圖 3-3-9  水試所淡水中心竹北試驗場試驗的體長成長曲線</w:t>
      </w:r>
    </w:p>
    <w:p>
      <w:r>
        <w:t>遮蔽組</w:t>
      </w:r>
    </w:p>
    <w:p>
      <w:r>
        <w:t>無遮蔽組</w:t>
      </w:r>
    </w:p>
    <w:p>
      <w:r>
        <w:t>飼養月數</w:t>
      </w:r>
    </w:p>
    <w:p>
      <w:r>
        <w:t>體長（cm）</w:t>
      </w:r>
    </w:p>
    <w:p>
      <w:r>
        <w:t>50</w:t>
      </w:r>
    </w:p>
    <w:p>
      <w:r>
        <w:t>40</w:t>
      </w:r>
    </w:p>
    <w:p>
      <w:r>
        <w:t>30</w:t>
      </w:r>
    </w:p>
    <w:p>
      <w:r>
        <w:t>20</w:t>
      </w:r>
    </w:p>
    <w:p>
      <w:r>
        <w:t>10</w:t>
      </w:r>
    </w:p>
    <w:p>
      <w:r>
        <w:t>0</w:t>
      </w:r>
    </w:p>
    <w:p>
      <w:r>
        <w:t>0                       2                       4                      6                       8                     10</w:t>
      </w:r>
    </w:p>
    <w:p>
      <w:r>
        <w:t>第12頁:</w:t>
      </w:r>
    </w:p>
    <w:p>
      <w:r>
        <w:t>3-3-12</w:t>
      </w:r>
    </w:p>
    <w:p>
      <w:r>
        <w:t>Chapter 3  水產養殖管理技術</w:t>
      </w:r>
    </w:p>
    <w:p>
      <w:r>
        <w:t>圖 3-3-10  水試所淡水中心竹北試驗場試驗的體重成長曲線</w:t>
      </w:r>
    </w:p>
    <w:p>
      <w:r>
        <w:t>圖 3-3-11  水試所淡水中心竹北試驗場試驗收穫之七星鱸，遮蔽組( 上) 及無遮蔽組( 下)</w:t>
      </w:r>
    </w:p>
    <w:p>
      <w:r>
        <w:t>遮蔽組</w:t>
      </w:r>
    </w:p>
    <w:p>
      <w:r>
        <w:t>無遮蔽組</w:t>
      </w:r>
    </w:p>
    <w:p>
      <w:r>
        <w:t>體重（g）</w:t>
      </w:r>
    </w:p>
    <w:p>
      <w:r>
        <w:t>1000</w:t>
      </w:r>
    </w:p>
    <w:p>
      <w:r>
        <w:t>800</w:t>
      </w:r>
    </w:p>
    <w:p>
      <w:r>
        <w:t>600</w:t>
      </w:r>
    </w:p>
    <w:p>
      <w:r>
        <w:t>400</w:t>
      </w:r>
    </w:p>
    <w:p>
      <w:r>
        <w:t>200</w:t>
      </w:r>
    </w:p>
    <w:p>
      <w:r>
        <w:t>0</w:t>
      </w:r>
    </w:p>
    <w:p>
      <w:r>
        <w:t>0                       2                       4                      6                       8                     10</w:t>
      </w:r>
    </w:p>
    <w:p>
      <w:r>
        <w:t>飼養月數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