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t>第1頁:</w:t>
      </w:r>
    </w:p>
    <w:p>
      <w:r>
        <w:t>以背負式噴霧機噴灑消毒 進入蝦場車輛須確實</w:t>
      </w:r>
    </w:p>
    <w:p>
      <w:r>
        <w:t>鼎 A 蝦場生物安全手冊 /17 _ 庵 m 亦 消毒</w:t>
      </w:r>
    </w:p>
    <w:p>
      <w:r>
        <w:t>:八蝦碭剛複碓貫消垚隼輛 車輛容易潛藏病原位置須加 消毒劑{如:次氯酸鈉等)應 換'以確保葉效. 車輛風險因于重點提 門口管制 禁止非必要車 一車輛出入口配置可開關 一車輛進入蝦場須落實管吊 一非現場作業需要'停車仁 進入蝦場車輛須確實消毒 任何車輛進入蝦場前務1 車輛容易濬藏病原位置( 器具等)'須加強消毒 消毒劑須定期更換 以</w:t>
      </w:r>
    </w:p>
    <w:p>
      <w:r>
        <w:t>源 強消韋. 依使用說明配製 並定期更 么確實消毒再進入: 輪胎 車體表面及車上載運之 勢 隹保葉效. 鬣 示: 輛及訪客任意進出 的大門'並保持緊閉的狀態 '並於蝦場周邊規劃停車區 立置儘蠱違離糕殖核心區域</w:t>
      </w:r>
    </w:p>
    <w:p>
      <w:r>
        <w:t>第2頁:</w:t>
      </w:r>
    </w:p>
    <w:p>
      <w:r>
        <w:t>B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